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고3 과정 (K-H3 대학별 기출 · 실전)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실전 모의 세트 — 생명 윤리 (제시문 3 · 문항 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실전형 제시문 세트 (기출 변형 창작)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— (고3은 영어 모듈 휴지, 수시 논술 집중)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[문항 1] 요약 300자  ·  [문항 2] 견해 논술 800자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시험 조건(90분·분량 엄수)에서 완성된 답안을 산출한다.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대학별 채점 기준(이해·논증·표현·창의)에 맞춰 자가 채점한다.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첨삭–재작성 사이클로 취약 유형을 보완한다.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실전 모의 1회 (90분, 고사장 조건)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채점 기준표 자가 채점 + 1:1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재작성(리라이팅) + 유형 보완 강의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지원 대학 기출 1세트 실전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실전형 제시문 세트 (기출 변형 창작)</w:t>
      </w:r>
    </w:p>
    <w:p>
      <w:pPr>
        <w:pBdr>
          <w:bottom w:val="single" w:color="AA3333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AA3333"/>
          <w:sz w:val="24"/>
          <w:szCs w:val="24"/>
        </w:rPr>
        <w:t xml:space="preserve">※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실전 모의고사 — 90분 · 답안지 별도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(가)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생명은 그 자체로 목적이며, 유용성의 언어로 번역될 수 없다. 병든 노인과 건강한 청년의 생명 사이에 경중을 매기는 사회는, 이미 생명이 아니라 효용을 숭배하는 사회다.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(나)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공공 정책은 비극적 선택을 피할 수 없다. 백신이 부족할 때, 병상이 모자랄 때, 결정을 미루는 것 역시 하나의 결정이며 그 비용은 가장 약한 자에게 전가된다. 책임 있는 공동체는 기준을 숨기지 않고 공론장에 내놓는다.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(다)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코로나19 팬데믹 초기, 일부 국가는 중환자 치료 우선순위 지침을 공개했다가 “생명 차별” 논란에 직면했다. 반면 지침 없이 현장 의료진의 판단에 맡긴 국가에서는 병원마다 기준이 달라 혼란과 소송이 이어졌다.</w:t>
            </w:r>
          </w:p>
        </w:tc>
      </w:tr>
    </w:tbl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문항 1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(가)와 (나)의 관점 차이가 드러나도록 (다)의 사례를 300자 내외로 요약하시오. [30점]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문항 2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(가)·(나) 중 하나의 관점을 지지하는 입장에서, (다)의 상황에 적용할 “우선순위 결정 원칙”을 제시하고 그 근거를 800자 내외로 논술하시오. [70점]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3333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AA3333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채점 기준표 (자가 채점 후 첨삭 제출)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5000"/>
        <w:gridCol w:w="2026"/>
      </w:tblGrid>
      <w:tr>
        <w:trPr>
          <w:tblHeader/>
        </w:trP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영역</w:t>
            </w:r>
          </w:p>
        </w:tc>
        <w:tc>
          <w:tcPr>
            <w:tcW w:type="dxa" w:w="5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기준</w:t>
            </w:r>
          </w:p>
        </w:tc>
        <w:tc>
          <w:tcPr>
            <w:tcW w:type="dxa" w:w="2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배점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이해력</w:t>
            </w:r>
          </w:p>
        </w:tc>
        <w:tc>
          <w:tcPr>
            <w:tcW w:type="dxa" w:w="5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3개의 논지를 정확히 파악·연결했는가</w:t>
            </w:r>
          </w:p>
        </w:tc>
        <w:tc>
          <w:tcPr>
            <w:tcW w:type="dxa" w:w="2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논증력</w:t>
            </w:r>
          </w:p>
        </w:tc>
        <w:tc>
          <w:tcPr>
            <w:tcW w:type="dxa" w:w="5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원칙–근거–사례의 연쇄가 비약 없이 이어지는가</w:t>
            </w:r>
          </w:p>
        </w:tc>
        <w:tc>
          <w:tcPr>
            <w:tcW w:type="dxa" w:w="2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표현력</w:t>
            </w:r>
          </w:p>
        </w:tc>
        <w:tc>
          <w:tcPr>
            <w:tcW w:type="dxa" w:w="5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분량 준수, 문단 구성, 어법의 정확성</w:t>
            </w:r>
          </w:p>
        </w:tc>
        <w:tc>
          <w:tcPr>
            <w:tcW w:type="dxa" w:w="2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창의·설득</w:t>
            </w:r>
          </w:p>
        </w:tc>
        <w:tc>
          <w:tcPr>
            <w:tcW w:type="dxa" w:w="5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예상 반론을 다루었는가, 관점이 기계적 요약을 넘는가</w:t>
            </w:r>
          </w:p>
        </w:tc>
        <w:tc>
          <w:tcPr>
            <w:tcW w:type="dxa" w:w="2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  <w:color w:val="888888"/>
          <w:sz w:val="17"/>
          <w:szCs w:val="17"/>
        </w:rPr>
        <w:t xml:space="preserve">본 세트는 기출 변형 창작 문항이다. 실제 수업에서는 지원 대학별 기출(예: 강남대 예시문제, 논술의 정석 수록 유형)로 동일 절차를 반복한다.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고3 과정 (K-H3 대학별 기출 · 실전)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2026-07-06T00:04:21.223Z</dcterms:created>
  <dcterms:modified xsi:type="dcterms:W3CDTF">2026-07-06T00:04:21.223Z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